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95" w:rsidRPr="00BB1BB5" w:rsidRDefault="00D05195" w:rsidP="00D05195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Алгоритм участия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5195" w:rsidRPr="00D0519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Проекты ИБ - это </w:t>
      </w:r>
      <w:proofErr w:type="spellStart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микропроекты</w:t>
      </w:r>
      <w:proofErr w:type="spellEnd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реализации которых не превышает одного календарного (финансового) года. Единым замыслом могут быть объединены несколько </w:t>
      </w:r>
      <w:proofErr w:type="spellStart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микропроектов</w:t>
      </w:r>
      <w:proofErr w:type="spellEnd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в этом случае может возникать </w:t>
      </w:r>
      <w:proofErr w:type="gramStart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ежегодная</w:t>
      </w:r>
      <w:proofErr w:type="gramEnd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этапность</w:t>
      </w:r>
      <w:proofErr w:type="spellEnd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работ.</w:t>
      </w:r>
    </w:p>
    <w:p w:rsidR="00D05195" w:rsidRPr="00D0519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Микропроекты</w:t>
      </w:r>
      <w:proofErr w:type="spellEnd"/>
      <w:r w:rsidRPr="00D05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предполагают больших проектно-изыскательских работ и масштабных строек, но в то же время они могут стать продолжением крупных проектов. И что особенно важно - проекты ИБ, являясь примером деятельной гражданской активности, способны привлечь внимание бизнеса и власти к конкретной территории и стимулировать ее развитие.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Идея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1. ИДЕЯ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455EEC" wp14:editId="4C575D7D">
            <wp:extent cx="1905000" cy="1428750"/>
            <wp:effectExtent l="0" t="0" r="0" b="0"/>
            <wp:docPr id="1" name="Рисунок 5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любо</w:t>
      </w:r>
      <w:bookmarkStart w:id="1" w:name="_GoBack"/>
      <w:bookmarkEnd w:id="1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хорошее дело, инициативное бюджетирование начинается с идеи, которую хочется воплотить в жизнь. Если у вас есть идея, начните с ее описания, зарисовок от руки на листке бумаги. В каком месте и что именно должно быть сооружено. Как вы это видите?  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Оформите свою идею в проект</w:t>
      </w:r>
      <w:r w:rsidRPr="00BB1BB5">
        <w:rPr>
          <w:rFonts w:ascii="Times New Roman" w:eastAsia="Times New Roman" w:hAnsi="Times New Roman" w:cs="Times New Roman"/>
          <w:sz w:val="33"/>
          <w:szCs w:val="33"/>
          <w:lang w:eastAsia="ru-RU"/>
        </w:rPr>
        <w:t xml:space="preserve"> 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можно добавить в проект помимо его описания? Все, что максимально раскроет ваш замысел - фотографии, видео, эскизы. Уже на этом этапе можно прикинуть, придется ли задействовать разные форматы презентации накопленного материала. Оцените, какова целевая аудитория вашего проекта, сколько у него потенциальных </w:t>
      </w:r>
      <w:proofErr w:type="spellStart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благополучателей</w:t>
      </w:r>
      <w:proofErr w:type="spellEnd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Поделитесь своим замыслом с другими людьми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испытывайте сомнений, предлагая свой проект для обсуждения. Ваша задача на данном этапе ознакомить со своим проектом представителей власти и общественность.  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Обсуждение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2. ОБСУЖДЕНИЕ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EAA6631" wp14:editId="7A1F4136">
            <wp:extent cx="2533650" cy="2914650"/>
            <wp:effectExtent l="0" t="0" r="0" b="0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значимость любого проекта ИБ определяется на основе его открытого публичного обсуждения.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Найдите единомышленников</w:t>
      </w:r>
    </w:p>
    <w:p w:rsidR="00D05195" w:rsidRPr="00BB1BB5" w:rsidRDefault="00D05195" w:rsidP="00D0519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целью обсуждения является конструктивный обмен мнениями и полезными знаниями по существу проекта. 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стать итогом предварительного обсуждения? В идеальном случае у вас появятся единомышленники, партнерские предложения, а ваш проект обогатится новыми деталями. 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Эксперты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3. ЭКСПЕРТНОЕ МНЕНИЕ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мнение позволяет оценить реализуемость проекта. На данном этапе принимаются первые решения о дальнейшей судьбе предлагаемого проекта.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включает в себя экспертная оценка? </w:t>
      </w:r>
    </w:p>
    <w:tbl>
      <w:tblPr>
        <w:tblW w:w="938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8799"/>
      </w:tblGrid>
      <w:tr w:rsidR="00D05195" w:rsidRPr="00BB1BB5" w:rsidTr="00F93EF7">
        <w:trPr>
          <w:tblCellSpacing w:w="7" w:type="dxa"/>
        </w:trPr>
        <w:tc>
          <w:tcPr>
            <w:tcW w:w="0" w:type="auto"/>
            <w:vAlign w:val="center"/>
            <w:hideMark/>
          </w:tcPr>
          <w:p w:rsidR="00D05195" w:rsidRPr="00BB1BB5" w:rsidRDefault="00D05195" w:rsidP="00F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noProof/>
                <w:color w:val="E67E22"/>
                <w:sz w:val="39"/>
                <w:szCs w:val="39"/>
                <w:lang w:eastAsia="ru-RU"/>
              </w:rPr>
              <mc:AlternateContent>
                <mc:Choice Requires="wps">
                  <w:drawing>
                    <wp:inline distT="0" distB="0" distL="0" distR="0" wp14:anchorId="1C15A589" wp14:editId="057C486C">
                      <wp:extent cx="304800" cy="304800"/>
                      <wp:effectExtent l="0" t="0" r="0" b="0"/>
                      <wp:docPr id="6" name="AutoShape 9" descr="https://pib.sakhminfin.ru/Show/File/18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https://pib.sakhminfin.ru/Show/File/185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PID57VAgAA6Q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8" w:type="dxa"/>
            <w:vAlign w:val="center"/>
            <w:hideMark/>
          </w:tcPr>
          <w:p w:rsidR="00D05195" w:rsidRPr="00BB1BB5" w:rsidRDefault="00D05195" w:rsidP="00F9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Соответствие полномочиям</w:t>
            </w:r>
          </w:p>
          <w:p w:rsidR="00D0519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Во-первых, выясняется, относится ли проект к числу вопросов, находящихся </w:t>
            </w:r>
          </w:p>
          <w:p w:rsidR="00D05195" w:rsidRPr="00BB1BB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ведении органов местного самоуправления.</w:t>
            </w:r>
          </w:p>
        </w:tc>
      </w:tr>
      <w:tr w:rsidR="00D05195" w:rsidRPr="00BB1BB5" w:rsidTr="00F93EF7">
        <w:trPr>
          <w:tblCellSpacing w:w="7" w:type="dxa"/>
        </w:trPr>
        <w:tc>
          <w:tcPr>
            <w:tcW w:w="0" w:type="auto"/>
            <w:vAlign w:val="center"/>
            <w:hideMark/>
          </w:tcPr>
          <w:p w:rsidR="00D05195" w:rsidRPr="00BB1BB5" w:rsidRDefault="00D05195" w:rsidP="00F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noProof/>
                <w:color w:val="E67E22"/>
                <w:sz w:val="39"/>
                <w:szCs w:val="39"/>
                <w:lang w:eastAsia="ru-RU"/>
              </w:rPr>
              <mc:AlternateContent>
                <mc:Choice Requires="wps">
                  <w:drawing>
                    <wp:inline distT="0" distB="0" distL="0" distR="0" wp14:anchorId="0BF30DEF" wp14:editId="066A543B">
                      <wp:extent cx="304800" cy="304800"/>
                      <wp:effectExtent l="0" t="0" r="0" b="0"/>
                      <wp:docPr id="5" name="AutoShape 10" descr="https://pib.sakhminfin.ru/Show/File/18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https://pib.sakhminfin.ru/Show/File/1851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V2r3rVAgAA6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8" w:type="dxa"/>
            <w:vAlign w:val="center"/>
            <w:hideMark/>
          </w:tcPr>
          <w:p w:rsidR="00D05195" w:rsidRPr="00BB1BB5" w:rsidRDefault="00D05195" w:rsidP="00F9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Правовые ограничения по использованию объекта инфраструктуры</w:t>
            </w:r>
          </w:p>
          <w:p w:rsidR="00D0519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Во-вторых, устанавливается, нет ли правовых ограничений по использованию </w:t>
            </w:r>
          </w:p>
          <w:p w:rsidR="00D0519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соответствующего объекта или земельного участка. Такие ограничения могут </w:t>
            </w:r>
          </w:p>
          <w:p w:rsidR="00D05195" w:rsidRPr="00BB1BB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связаны как с правом </w:t>
            </w:r>
            <w:proofErr w:type="gramStart"/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с ранее принятыми решениями.</w:t>
            </w:r>
          </w:p>
        </w:tc>
      </w:tr>
      <w:tr w:rsidR="00D05195" w:rsidRPr="00BB1BB5" w:rsidTr="00F93EF7">
        <w:trPr>
          <w:tblCellSpacing w:w="7" w:type="dxa"/>
        </w:trPr>
        <w:tc>
          <w:tcPr>
            <w:tcW w:w="0" w:type="auto"/>
            <w:vAlign w:val="center"/>
            <w:hideMark/>
          </w:tcPr>
          <w:p w:rsidR="00D05195" w:rsidRPr="00BB1BB5" w:rsidRDefault="00D05195" w:rsidP="00F93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noProof/>
                <w:color w:val="E67E22"/>
                <w:sz w:val="39"/>
                <w:szCs w:val="39"/>
                <w:lang w:eastAsia="ru-RU"/>
              </w:rPr>
              <mc:AlternateContent>
                <mc:Choice Requires="wps">
                  <w:drawing>
                    <wp:inline distT="0" distB="0" distL="0" distR="0" wp14:anchorId="382E1D12" wp14:editId="5C1E19DF">
                      <wp:extent cx="304800" cy="304800"/>
                      <wp:effectExtent l="0" t="0" r="0" b="0"/>
                      <wp:docPr id="4" name="AutoShape 11" descr="https://pib.sakhminfin.ru/Show/File/185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https://pib.sakhminfin.ru/Show/File/185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EomfvVAgAA6g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778" w:type="dxa"/>
            <w:vAlign w:val="center"/>
            <w:hideMark/>
          </w:tcPr>
          <w:p w:rsidR="00D05195" w:rsidRPr="00BB1BB5" w:rsidRDefault="00D05195" w:rsidP="00F93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Ориентировочная стоимость </w:t>
            </w:r>
          </w:p>
          <w:p w:rsidR="00D05195" w:rsidRPr="00BB1BB5" w:rsidRDefault="00D05195" w:rsidP="00F93E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В-третьих, осуществляется предварительный сметный расчет для оценки стоимости реализации проекта.</w:t>
            </w:r>
          </w:p>
        </w:tc>
      </w:tr>
    </w:tbl>
    <w:p w:rsidR="00D05195" w:rsidRPr="00BB1BB5" w:rsidRDefault="00D05195" w:rsidP="00D05195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Собрания"/>
      <w:bookmarkEnd w:id="4"/>
      <w:r w:rsidRPr="00BB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4. ОЧНЫЕ ВСТРЕЧИ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D37427" wp14:editId="101BC47A">
            <wp:extent cx="2771775" cy="1781175"/>
            <wp:effectExtent l="0" t="0" r="9525" b="9525"/>
            <wp:docPr id="3" name="Рисунок 3" descr="http://lowcarbon.inforse.org/files/resource_1/Figure_Stakeholder-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lowcarbon.inforse.org/files/resource_1/Figure_Stakeholder-Proces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Предлагаемый вами проект выдержал экспертную оценку? Это означает, что можно переходить к следующему этапу - к очному обсуждению деталей проекта с теми людьми, чьи интересы он затрагивает.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и частота проведения таких встреч зависит от готовности участников принять ключевые решения по проекту. Окончательные решения принимаются на итоговом собрании. 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Используйте доступные вам способы для оповещения людей о проведении собрания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времени и месте проведения итогового собрания сообщает администрация муниципального образования в лице своего представителя-координатора проекта. 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проектов, инициированных их авторами на портале ИБ, портал является обязательным каналом информационного сопровождения проектов, включая информирование пользователей и посетителей портала о проведении собраний. 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собраний должны стать принципиальные решения по следующим направлениям: технические вопросы, финансовые вопросы, организационные вопросы. Принятые решения оформляются протоколом, который подписывают все участники собрания.</w:t>
      </w:r>
      <w:r w:rsidRPr="00BB1B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Бюджетирование"/>
      <w:bookmarkEnd w:id="5"/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5. БЮДЖЕТНОЕ ПЛАНИРОВАНИЕ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принятых на предыдущем этапе решений, может быть определено несколько источников финансирования проекта: бюджетные средства и добровольные пожертвования граждан и организаций (партнеров).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планируются в процентном соотношении, исходя из ожидаемых результатов областного конкурса проектов ИБ и финансовых возможностей местного бюджета.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Не пренебрегайте знанием об условиях областного конкурса проектов ИБ</w:t>
      </w:r>
    </w:p>
    <w:p w:rsidR="00D05195" w:rsidRPr="00BB1BB5" w:rsidRDefault="00D05195" w:rsidP="00D05195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ваш проект претендует на получение субсидии из областного бюджета, важно учитывать основные условия и критерии конкурсного отбора. Примите участие в составлении конкурсной заявки, чтобы не упустить известные вам важные детали.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ваш проект вошел в число проектов-победителей, все средства на его реализацию, включая ожидаемые безвозмездные поступления, предусматриваются в местном бюджете.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не победил? Это не означает, что ваш проект не имеет шансов быть реализованным. Муниципалитет вправе изыскать другие источники его финансирования. 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Торги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D05195" w:rsidRPr="00BB1BB5" w:rsidRDefault="00D05195" w:rsidP="00D05195">
      <w:pPr>
        <w:pStyle w:val="2"/>
        <w:rPr>
          <w:sz w:val="24"/>
          <w:szCs w:val="24"/>
          <w:lang w:eastAsia="ru-RU"/>
        </w:rPr>
      </w:pPr>
      <w:r w:rsidRPr="00BB1BB5">
        <w:rPr>
          <w:lang w:eastAsia="ru-RU"/>
        </w:rPr>
        <w:t>6. КОНКУРЕНТНЫЕ ПРОЦЕДУРЫ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D3AAA" wp14:editId="71D04407">
            <wp:extent cx="10077450" cy="5400675"/>
            <wp:effectExtent l="0" t="0" r="0" b="9525"/>
            <wp:docPr id="7" name="Рисунок 7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непосредственного исполнителя работ по проекту осуществляется в соответствии с законодательством о контрактной системе в сфере закупок для государственных и муниципальных нужд. Срок данного этапа может составлять от одного до трех месяцев.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заказ, сформированный для реализации проекта, публикуется органами местного самоуправления на едином портале закупок.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Реализация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7. ВЫПОЛНЕНИЕ РАБОТ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Исполнители по проекту определены. И вы подошли к основному этапу, когда планы обретают свое воплощение в реальной жизни. На этом этапе вы и ваша команда могут следить за ходом работ. Размещайте на портале фотографии объекта на промежуточных стадиях реализации - это поможет наблюдать за процессом тем, кто не может видеть его в </w:t>
      </w:r>
      <w:proofErr w:type="gramStart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живую</w:t>
      </w:r>
      <w:proofErr w:type="gramEnd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8. ПРИЕМКА РАБОТ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приемка работ не прошла без вашего участия, оно предусматривается муниципалитетом при заключении соответствующего договора с подрядчиком. Ставя свою подпись в акте приемке работ, убедитесь, что все выполнено на должном уровне. Исполнитель обязан исправить все недочеты, выявленные при приемке работ.</w:t>
      </w:r>
    </w:p>
    <w:p w:rsidR="00D05195" w:rsidRPr="00BB1BB5" w:rsidRDefault="00D05195" w:rsidP="00D05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Открытие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AABAB"/>
          <w:sz w:val="33"/>
          <w:szCs w:val="33"/>
          <w:lang w:eastAsia="ru-RU"/>
        </w:rPr>
        <w:t>9. ОТКРЫТИЕ ПРОЕКТА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Подошли к открытию своего проекта? Мы вас поздравляем!</w:t>
      </w:r>
    </w:p>
    <w:p w:rsidR="00D05195" w:rsidRPr="00BB1BB5" w:rsidRDefault="00D05195" w:rsidP="00D051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 уверенностью сказать, что для людей, которые вкладывают свои силы и душу, воплощая идею в жизнь, открытие проекта - не рядовое событие. Войдет ли в программу открытия традиционное </w:t>
      </w:r>
      <w:proofErr w:type="spellStart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перерезание</w:t>
      </w:r>
      <w:proofErr w:type="spellEnd"/>
      <w:r w:rsidRPr="00BB1B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ленточки, спортивные состязания, игры, фейерверк - все зависит от вашей фантазии и желания устроить праздник для окружающих. </w:t>
      </w:r>
    </w:p>
    <w:p w:rsidR="00D05195" w:rsidRPr="00BB1BB5" w:rsidRDefault="00D05195" w:rsidP="00D0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B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86F" w:rsidRDefault="00D05195"/>
    <w:sectPr w:rsidR="0050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95"/>
    <w:rsid w:val="00B74FEF"/>
    <w:rsid w:val="00D05195"/>
    <w:rsid w:val="00F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0519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05195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D0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D0519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D05195"/>
    <w:rPr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D0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2019-02-04T09:18:00Z</dcterms:created>
  <dcterms:modified xsi:type="dcterms:W3CDTF">2019-02-04T09:19:00Z</dcterms:modified>
</cp:coreProperties>
</file>